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00B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F57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00B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F57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78A" w:rsidRPr="00EF578A" w:rsidRDefault="00EF578A" w:rsidP="00EF578A">
      <w:pPr>
        <w:keepNext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</w:pPr>
      <w:bookmarkStart w:id="0" w:name="_Hlk23256942"/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  <w:t>Par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 xml:space="preserve"> nekustamā 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  <w:t>īpašum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>a Celtnieku iela 4 - 5, Degumnieki, Ošupes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  <w:t xml:space="preserve"> pagasts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 xml:space="preserve">, Madonas novads nodošanu 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  <w:t>atsavināšan</w:t>
      </w:r>
      <w:r w:rsidRPr="00EF57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>ai</w:t>
      </w:r>
    </w:p>
    <w:p w:rsidR="00EF578A" w:rsidRPr="00EF578A" w:rsidRDefault="00EF578A" w:rsidP="00EF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EF578A" w:rsidRPr="00EF578A" w:rsidRDefault="00EF578A" w:rsidP="00EF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Ošupes pagasta pārvalde ierosina atsavināt pašvaldība</w:t>
      </w:r>
      <w:r w:rsidR="007100B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 piederošo dzīvokli Celtnieku </w:t>
      </w: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ielā 4-5, Degumnieki, Ošupes pagasts, Madonas novads.</w:t>
      </w:r>
    </w:p>
    <w:p w:rsidR="00EF578A" w:rsidRPr="00EF578A" w:rsidRDefault="00EF578A" w:rsidP="00EF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Dzīvoklis Celtnieku ielā 4-5, Degumniekos, Ošupes pagastā, ir </w:t>
      </w:r>
      <w:proofErr w:type="gramStart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trīs istabu</w:t>
      </w:r>
      <w:proofErr w:type="gramEnd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dzīvoklis ar platību 55.70 </w:t>
      </w:r>
      <w:proofErr w:type="spellStart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kv.m</w:t>
      </w:r>
      <w:proofErr w:type="spellEnd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sastāda 557/4108 domājamās daļas no daudzdzīvokļu mājas. </w:t>
      </w:r>
    </w:p>
    <w:p w:rsidR="00EF578A" w:rsidRPr="00EF578A" w:rsidRDefault="00EF578A" w:rsidP="00EF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Dzīvoklis nav nepieciešams pašvaldības funkciju nodrošināšanai.</w:t>
      </w:r>
    </w:p>
    <w:p w:rsidR="00EF578A" w:rsidRPr="00EF578A" w:rsidRDefault="00EF578A" w:rsidP="00EF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</w:t>
      </w:r>
      <w:proofErr w:type="gramStart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2020.gada</w:t>
      </w:r>
      <w:proofErr w:type="gramEnd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19.februāra Dzīvokļu komisijas lēmumu (protokols Nr.2) tika nolemts piekrist pašvaldībai piederošā dzīvokļa adresē Celtnieku iela 4-5, Degumnieki, Ošupes pagasts, Madonas novads atsavināšanai izsoles kārtībā.</w:t>
      </w:r>
    </w:p>
    <w:p w:rsidR="00EF578A" w:rsidRDefault="00EF578A" w:rsidP="00EF57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</w:t>
      </w:r>
      <w:r w:rsidRPr="00EF578A">
        <w:rPr>
          <w:rFonts w:ascii="Times New Roman" w:eastAsia="Times New Roman" w:hAnsi="Times New Roman" w:cs="Times New Roman"/>
          <w:sz w:val="24"/>
          <w:szCs w:val="24"/>
          <w:lang w:eastAsia="x-none"/>
        </w:rPr>
        <w:t>sniegto informāciju, p</w:t>
      </w: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amatojoties uz likuma par pašvald</w:t>
      </w:r>
      <w:bookmarkStart w:id="1" w:name="_GoBack"/>
      <w:bookmarkEnd w:id="1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ībām </w:t>
      </w:r>
      <w:proofErr w:type="gramStart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17.punktu, kurš nosaka, ka „</w:t>
      </w:r>
      <w:r w:rsidRPr="00EF578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tikai vietējās pašvaldības domes var lemt par pašvaldības nekustamā īpašuma atsavināšanu</w:t>
      </w: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”, Publiskas personas mantas atsavināšanas likuma 4.panta pirmās daļas otro teikumu kas nosaka, ka „</w:t>
      </w:r>
      <w:r w:rsidRPr="00EF578A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Atsavinātas publiskas personas mantas atsavināšanu var ierosināt, ja tā nav nepieciešama attiecīgai atvasinātai publiskai personai vai tās iestādēm to funkciju nodrošināšanai” </w:t>
      </w:r>
      <w:r w:rsidRPr="00EF57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kā arī tā paša likuma 8.panta otro daļu, ņemot vērā 13.05.2020. Uzņēmējdarbības, teritoriālo un vides jautājumu komitejas atzinumu,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17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Artūrs Grandāns,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Valentīns Rakstiņš,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7100BD" w:rsidRPr="00EF578A" w:rsidRDefault="007100BD" w:rsidP="00EF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EF578A" w:rsidRPr="00EF578A" w:rsidRDefault="00EF578A" w:rsidP="00EF578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MS Mincho" w:hAnsi="Times New Roman" w:cs="Times New Roman"/>
          <w:sz w:val="24"/>
          <w:szCs w:val="24"/>
          <w:lang w:eastAsia="lv-LV" w:bidi="lo-LA"/>
        </w:rPr>
        <w:t xml:space="preserve">Ierakstīt zemesgrāmatā uz Madonas novada pašvaldības vārda kā patstāvīgu nekustamo īpašuma objektu dzīvokli Celtnieku iela 4-5, Degumnieki, Ošupes pagasts, Madonas novads, LV-4833. </w:t>
      </w:r>
    </w:p>
    <w:p w:rsidR="00EF578A" w:rsidRPr="00EF578A" w:rsidRDefault="00EF578A" w:rsidP="00EF578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MS Mincho" w:hAnsi="Times New Roman" w:cs="Times New Roman"/>
          <w:sz w:val="24"/>
          <w:szCs w:val="24"/>
          <w:lang w:eastAsia="lv-LV" w:bidi="lo-LA"/>
        </w:rPr>
        <w:t>Uzdot Ošupes pagasta pārvaldei veikt nepieciešamās darbības dzīvokļa īpašuma ierakstīšanai zemesgrāmatā uz Madonas novada pašvaldības vārda un organizēt dzīvokļa īpašuma novērtēšanu pie sertificēta vērtētāja.</w:t>
      </w:r>
    </w:p>
    <w:p w:rsidR="00730FDB" w:rsidRPr="00EF578A" w:rsidRDefault="00EF578A" w:rsidP="00EF578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lv-LV" w:bidi="lo-LA"/>
        </w:rPr>
      </w:pPr>
      <w:r w:rsidRPr="00EF578A">
        <w:rPr>
          <w:rFonts w:ascii="Times New Roman" w:eastAsia="MS Mincho" w:hAnsi="Times New Roman" w:cs="Times New Roman"/>
          <w:sz w:val="24"/>
          <w:szCs w:val="24"/>
          <w:lang w:eastAsia="lv-LV" w:bidi="lo-LA"/>
        </w:rPr>
        <w:t xml:space="preserve">Pēc dzīvokļa īpašuma ierakstīšanas zemesgrāmatā un vērtējuma saņemšanas izstrādāt nekustamā īpašuma atsavināšanas noteikums un virzīt jautājumu uz Madonas novada pašvaldības domi atsavināšanas noteikumu apstiprināšanai. </w:t>
      </w:r>
    </w:p>
    <w:bookmarkEnd w:id="0"/>
    <w:p w:rsidR="002E5D1A" w:rsidRDefault="002E5D1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EF578A" w:rsidRDefault="00EF578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423079" w:rsidRPr="007100BD" w:rsidRDefault="00DB6804" w:rsidP="007100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813C44" w:rsidRPr="00EF578A" w:rsidRDefault="00EF578A" w:rsidP="00EF57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EF578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A.Šķēls</w:t>
      </w:r>
      <w:proofErr w:type="spellEnd"/>
      <w:r w:rsidRPr="00EF578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29426366</w:t>
      </w: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1"/>
  </w:num>
  <w:num w:numId="6">
    <w:abstractNumId w:val="35"/>
  </w:num>
  <w:num w:numId="7">
    <w:abstractNumId w:val="4"/>
  </w:num>
  <w:num w:numId="8">
    <w:abstractNumId w:val="36"/>
  </w:num>
  <w:num w:numId="9">
    <w:abstractNumId w:val="34"/>
  </w:num>
  <w:num w:numId="10">
    <w:abstractNumId w:val="13"/>
  </w:num>
  <w:num w:numId="11">
    <w:abstractNumId w:val="6"/>
  </w:num>
  <w:num w:numId="12">
    <w:abstractNumId w:val="40"/>
  </w:num>
  <w:num w:numId="13">
    <w:abstractNumId w:val="15"/>
  </w:num>
  <w:num w:numId="14">
    <w:abstractNumId w:val="2"/>
  </w:num>
  <w:num w:numId="15">
    <w:abstractNumId w:val="25"/>
  </w:num>
  <w:num w:numId="16">
    <w:abstractNumId w:val="26"/>
  </w:num>
  <w:num w:numId="17">
    <w:abstractNumId w:val="7"/>
  </w:num>
  <w:num w:numId="18">
    <w:abstractNumId w:val="14"/>
  </w:num>
  <w:num w:numId="19">
    <w:abstractNumId w:val="16"/>
  </w:num>
  <w:num w:numId="20">
    <w:abstractNumId w:val="39"/>
  </w:num>
  <w:num w:numId="21">
    <w:abstractNumId w:val="29"/>
  </w:num>
  <w:num w:numId="22">
    <w:abstractNumId w:val="23"/>
  </w:num>
  <w:num w:numId="23">
    <w:abstractNumId w:val="5"/>
  </w:num>
  <w:num w:numId="24">
    <w:abstractNumId w:val="18"/>
  </w:num>
  <w:num w:numId="25">
    <w:abstractNumId w:val="12"/>
  </w:num>
  <w:num w:numId="26">
    <w:abstractNumId w:val="20"/>
  </w:num>
  <w:num w:numId="27">
    <w:abstractNumId w:val="24"/>
  </w:num>
  <w:num w:numId="28">
    <w:abstractNumId w:val="32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3"/>
  </w:num>
  <w:num w:numId="33">
    <w:abstractNumId w:val="8"/>
  </w:num>
  <w:num w:numId="34">
    <w:abstractNumId w:val="37"/>
  </w:num>
  <w:num w:numId="35">
    <w:abstractNumId w:val="22"/>
  </w:num>
  <w:num w:numId="36">
    <w:abstractNumId w:val="11"/>
  </w:num>
  <w:num w:numId="37">
    <w:abstractNumId w:val="1"/>
  </w:num>
  <w:num w:numId="38">
    <w:abstractNumId w:val="28"/>
  </w:num>
  <w:num w:numId="39">
    <w:abstractNumId w:val="3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00B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28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DAE4-CC6C-4AD2-99DC-FBD475E0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164</cp:revision>
  <cp:lastPrinted>2020-05-29T10:52:00Z</cp:lastPrinted>
  <dcterms:created xsi:type="dcterms:W3CDTF">2020-01-30T14:39:00Z</dcterms:created>
  <dcterms:modified xsi:type="dcterms:W3CDTF">2020-05-29T10:52:00Z</dcterms:modified>
</cp:coreProperties>
</file>